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60B5C">
      <w:pPr>
        <w:adjustRightInd w:val="0"/>
        <w:snapToGrid w:val="0"/>
        <w:spacing w:line="600" w:lineRule="exact"/>
        <w:rPr>
          <w:rFonts w:hint="eastAsia" w:eastAsia="黑体"/>
          <w:color w:val="000000"/>
          <w:sz w:val="32"/>
          <w:szCs w:val="32"/>
          <w:lang w:eastAsia="zh-CN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3A30D0A">
      <w:pPr>
        <w:adjustRightInd w:val="0"/>
        <w:snapToGrid w:val="0"/>
        <w:spacing w:line="600" w:lineRule="exact"/>
        <w:rPr>
          <w:rFonts w:eastAsia="黑体"/>
          <w:color w:val="000000"/>
          <w:sz w:val="32"/>
          <w:szCs w:val="32"/>
        </w:rPr>
      </w:pPr>
    </w:p>
    <w:p w14:paraId="3C5F8E3B"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pacing w:val="-6"/>
          <w:sz w:val="44"/>
          <w:szCs w:val="44"/>
        </w:rPr>
      </w:pPr>
      <w:r>
        <w:rPr>
          <w:rFonts w:hint="eastAsia" w:eastAsia="方正小标宋_GBK"/>
          <w:color w:val="000000"/>
          <w:spacing w:val="-6"/>
          <w:sz w:val="44"/>
          <w:szCs w:val="44"/>
          <w:lang w:val="en-US" w:eastAsia="zh-CN"/>
        </w:rPr>
        <w:t>湘潭大学2025年</w:t>
      </w:r>
      <w:r>
        <w:rPr>
          <w:rFonts w:eastAsia="方正小标宋_GBK"/>
          <w:color w:val="000000"/>
          <w:spacing w:val="-6"/>
          <w:sz w:val="44"/>
          <w:szCs w:val="44"/>
        </w:rPr>
        <w:t>思想政治理论课教学展示</w:t>
      </w:r>
    </w:p>
    <w:p w14:paraId="4CFE23B7"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pacing w:val="-6"/>
          <w:sz w:val="44"/>
          <w:szCs w:val="44"/>
        </w:rPr>
      </w:pPr>
      <w:r>
        <w:rPr>
          <w:rFonts w:eastAsia="方正小标宋_GBK"/>
          <w:color w:val="000000"/>
          <w:spacing w:val="-6"/>
          <w:sz w:val="44"/>
          <w:szCs w:val="44"/>
        </w:rPr>
        <w:t>上交资料要求</w:t>
      </w:r>
    </w:p>
    <w:p w14:paraId="14716E54">
      <w:pPr>
        <w:adjustRightInd w:val="0"/>
        <w:snapToGrid w:val="0"/>
        <w:spacing w:line="600" w:lineRule="exact"/>
        <w:rPr>
          <w:rFonts w:eastAsia="方正小标宋_GBK"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6741"/>
      </w:tblGrid>
      <w:tr w14:paraId="3BA4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81" w:type="dxa"/>
            <w:vAlign w:val="center"/>
          </w:tcPr>
          <w:p w14:paraId="595C07BA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材料名称</w:t>
            </w:r>
          </w:p>
        </w:tc>
        <w:tc>
          <w:tcPr>
            <w:tcW w:w="6741" w:type="dxa"/>
            <w:vAlign w:val="center"/>
          </w:tcPr>
          <w:p w14:paraId="14F3C107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要求</w:t>
            </w:r>
          </w:p>
        </w:tc>
      </w:tr>
      <w:tr w14:paraId="7E0F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781" w:type="dxa"/>
            <w:vAlign w:val="center"/>
          </w:tcPr>
          <w:p w14:paraId="2F3AF9FA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创新教案</w:t>
            </w:r>
          </w:p>
        </w:tc>
        <w:tc>
          <w:tcPr>
            <w:tcW w:w="6741" w:type="dxa"/>
            <w:vAlign w:val="center"/>
          </w:tcPr>
          <w:p w14:paraId="44204B07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>
              <w:rPr>
                <w:color w:val="000000"/>
                <w:sz w:val="24"/>
              </w:rPr>
              <w:t>要对所选教学专题进行完整设计，紧紧围绕如何有效解答学生真问题、推动党的创新理论入脑入心这一教学目标，创新教学设计、突出教学重点，达到“八个统一”的教学效果，更加强化价值引领，篇幅8000字以上。</w:t>
            </w:r>
          </w:p>
        </w:tc>
      </w:tr>
      <w:tr w14:paraId="57AEF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781" w:type="dxa"/>
            <w:vAlign w:val="center"/>
          </w:tcPr>
          <w:p w14:paraId="61547C70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创新课件</w:t>
            </w:r>
          </w:p>
        </w:tc>
        <w:tc>
          <w:tcPr>
            <w:tcW w:w="6741" w:type="dxa"/>
            <w:vAlign w:val="center"/>
          </w:tcPr>
          <w:p w14:paraId="2DAEC599">
            <w:pPr>
              <w:pStyle w:val="2"/>
              <w:widowControl/>
              <w:shd w:val="clear" w:color="auto" w:fill="FFFFFF"/>
              <w:adjustRightInd w:val="0"/>
              <w:snapToGrid w:val="0"/>
              <w:spacing w:beforeAutospacing="0" w:afterAutospacing="0" w:line="400" w:lineRule="exact"/>
              <w:jc w:val="both"/>
            </w:pPr>
            <w:r>
              <w:rPr>
                <w:color w:val="000000"/>
                <w:kern w:val="2"/>
              </w:rPr>
              <w:t>要对应所选教学专题，根据创新教案，以教育部高校思政课教学指导委员会发布的各门课程配套课件（最新版）为蓝本，优化教学编排、充实教学素材</w:t>
            </w:r>
            <w:r>
              <w:rPr>
                <w:rFonts w:hint="eastAsia"/>
                <w:color w:val="000000"/>
                <w:kern w:val="2"/>
                <w:lang w:eastAsia="zh-CN"/>
              </w:rPr>
              <w:t>（</w:t>
            </w:r>
            <w:r>
              <w:rPr>
                <w:rFonts w:hint="eastAsia"/>
                <w:color w:val="000000"/>
                <w:kern w:val="2"/>
                <w:lang w:val="en-US" w:eastAsia="zh-CN"/>
              </w:rPr>
              <w:t>在保留教育部课件的基本知识框架的前提下可以重构专题</w:t>
            </w:r>
            <w:r>
              <w:rPr>
                <w:rFonts w:hint="eastAsia"/>
                <w:color w:val="000000"/>
                <w:kern w:val="2"/>
                <w:lang w:eastAsia="zh-CN"/>
              </w:rPr>
              <w:t>）</w:t>
            </w:r>
            <w:r>
              <w:rPr>
                <w:color w:val="000000"/>
                <w:kern w:val="2"/>
              </w:rPr>
              <w:t>，使课件更加贴近教学实际需要，取得更好的教学效果。研究生思政课可综合参考本科有关课程的配套课件，制作创新课件。</w:t>
            </w:r>
          </w:p>
        </w:tc>
      </w:tr>
    </w:tbl>
    <w:p w14:paraId="77D2C854">
      <w:pPr>
        <w:adjustRightInd w:val="0"/>
        <w:snapToGrid w:val="0"/>
        <w:spacing w:before="156" w:beforeLines="50" w:line="400" w:lineRule="exact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决赛现场为所提交专题的8分钟完整知识点微课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NmMwNmEyNGIyYjY1M2JjNjc3YjM2NTI2MWVlZjkifQ=="/>
  </w:docVars>
  <w:rsids>
    <w:rsidRoot w:val="63A32732"/>
    <w:rsid w:val="001B466D"/>
    <w:rsid w:val="006B2BBD"/>
    <w:rsid w:val="06C02D25"/>
    <w:rsid w:val="1B0D5FCA"/>
    <w:rsid w:val="1B8C621B"/>
    <w:rsid w:val="499F7D08"/>
    <w:rsid w:val="59BF4BC6"/>
    <w:rsid w:val="63A3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309</Characters>
  <Lines>3</Lines>
  <Paragraphs>1</Paragraphs>
  <TotalTime>3</TotalTime>
  <ScaleCrop>false</ScaleCrop>
  <LinksUpToDate>false</LinksUpToDate>
  <CharactersWithSpaces>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2023-09-08T05:01:00Z</dcterms:created>
  <dc:creator>WPS_1639026953</dc:creator>
  <cp:lastModifiedBy>lenovo</cp:lastModifiedBy>
  <dcterms:modified xsi:type="dcterms:W3CDTF">2025-01-15T09:23:26Z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7B09AC7A2DFC428BBCA5777EDFE1EFCE_11</vt:lpwstr>
  </property>
  <property fmtid="{D5CDD505-2E9C-101B-9397-08002B2CF9AE}" pid="4" name="KSOTemplateDocerSaveRecord">
    <vt:lpwstr>eyJoZGlkIjoiNDU2YjQxMWRjN2I3MzM5ZDNmNDM1MDVmY2Y1NTRmYTIifQ==</vt:lpwstr>
  </property>
</Properties>
</file>